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5" w:rsidRPr="00B2556D" w:rsidRDefault="00FA05E5" w:rsidP="00FA05E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Дизайн. </w:t>
      </w:r>
      <w:proofErr w:type="gramStart"/>
      <w:r w:rsidRPr="00B2556D">
        <w:rPr>
          <w:rFonts w:ascii="Times New Roman" w:hAnsi="Times New Roman"/>
          <w:b/>
          <w:sz w:val="32"/>
          <w:szCs w:val="32"/>
        </w:rPr>
        <w:t>Искусство).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Гимназия</w:t>
      </w:r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9E77B5" w:rsidRDefault="009E77B5" w:rsidP="009E77B5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9E77B5" w:rsidRDefault="009E77B5" w:rsidP="009E77B5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                 Директор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 xml:space="preserve">          Первый проректор-проректор по УМР</w:t>
      </w:r>
    </w:p>
    <w:p w:rsidR="009E77B5" w:rsidRDefault="009E77B5" w:rsidP="009E77B5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                         _____________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Н.Ю.Киселева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proofErr w:type="spellStart"/>
      <w:r>
        <w:rPr>
          <w:rFonts w:ascii="Times New Roman" w:eastAsia="Times New Roman" w:hAnsi="Times New Roman"/>
          <w:i/>
          <w:sz w:val="24"/>
        </w:rPr>
        <w:t>С.Г.Дембицкий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/ </w:t>
      </w:r>
    </w:p>
    <w:p w:rsidR="009E77B5" w:rsidRDefault="009E77B5" w:rsidP="009E77B5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25  августа 2021 г.                                                   26  августа 2021 г.                                                              26 августа  2021 г.</w:t>
      </w:r>
    </w:p>
    <w:p w:rsidR="009E77B5" w:rsidRDefault="009E77B5" w:rsidP="009E77B5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РАБОЧАЯ ПРОГРАММА</w:t>
      </w:r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 xml:space="preserve">по </w:t>
      </w:r>
      <w:r w:rsidR="008E5566">
        <w:rPr>
          <w:rFonts w:ascii="Times New Roman" w:eastAsia="Times New Roman" w:hAnsi="Times New Roman"/>
          <w:b/>
          <w:sz w:val="32"/>
          <w:u w:val="single"/>
        </w:rPr>
        <w:t>русскому языку</w:t>
      </w:r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предмет, к-во часов</w:t>
      </w:r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>для  10-11</w:t>
      </w:r>
      <w:r>
        <w:rPr>
          <w:rFonts w:ascii="Times New Roman" w:eastAsia="Times New Roman" w:hAnsi="Times New Roman"/>
          <w:b/>
          <w:sz w:val="32"/>
          <w:u w:val="single"/>
        </w:rPr>
        <w:t xml:space="preserve"> классов</w:t>
      </w:r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класс</w:t>
      </w:r>
    </w:p>
    <w:p w:rsidR="00FA05E5" w:rsidRPr="00030458" w:rsidRDefault="001B29EE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на 2021 – 2022</w:t>
      </w:r>
      <w:r w:rsidR="00FA05E5">
        <w:rPr>
          <w:rFonts w:ascii="Times New Roman" w:eastAsia="Times New Roman" w:hAnsi="Times New Roman"/>
          <w:b/>
          <w:sz w:val="36"/>
          <w:u w:val="single"/>
        </w:rPr>
        <w:t xml:space="preserve"> учебный </w:t>
      </w:r>
      <w:r w:rsidR="00FA05E5" w:rsidRPr="00030458">
        <w:rPr>
          <w:rFonts w:ascii="Times New Roman" w:eastAsia="Times New Roman" w:hAnsi="Times New Roman"/>
          <w:b/>
          <w:sz w:val="36"/>
          <w:u w:val="single"/>
        </w:rPr>
        <w:t>год</w:t>
      </w:r>
    </w:p>
    <w:p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</w:rPr>
      </w:pPr>
    </w:p>
    <w:p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6"/>
        </w:rPr>
      </w:pPr>
    </w:p>
    <w:p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2"/>
        </w:rPr>
      </w:pPr>
    </w:p>
    <w:p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8"/>
        </w:rPr>
        <w:t xml:space="preserve">Составлена учителем гимназии РГУ </w:t>
      </w:r>
      <w:proofErr w:type="spellStart"/>
      <w:r>
        <w:rPr>
          <w:rFonts w:ascii="Times New Roman" w:eastAsia="Times New Roman" w:hAnsi="Times New Roman"/>
          <w:b/>
          <w:sz w:val="28"/>
        </w:rPr>
        <w:t>им.А.Н.Косыгина</w:t>
      </w:r>
      <w:proofErr w:type="spellEnd"/>
      <w:r>
        <w:rPr>
          <w:rFonts w:ascii="Times New Roman" w:eastAsia="Times New Roman" w:hAnsi="Times New Roman"/>
          <w:b/>
          <w:sz w:val="28"/>
        </w:rPr>
        <w:t>:                     Учебник</w:t>
      </w:r>
      <w:r>
        <w:rPr>
          <w:rFonts w:ascii="Times New Roman" w:eastAsia="Times New Roman" w:hAnsi="Times New Roman"/>
          <w:b/>
          <w:sz w:val="32"/>
        </w:rPr>
        <w:t xml:space="preserve">:        </w:t>
      </w:r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</w:t>
      </w:r>
      <w:r w:rsidR="008E5566">
        <w:rPr>
          <w:rFonts w:ascii="Times New Roman" w:eastAsia="Times New Roman" w:hAnsi="Times New Roman"/>
          <w:sz w:val="32"/>
        </w:rPr>
        <w:t xml:space="preserve">русский зык  </w:t>
      </w:r>
      <w:r>
        <w:rPr>
          <w:rFonts w:ascii="Times New Roman" w:eastAsia="Times New Roman" w:hAnsi="Times New Roman"/>
          <w:sz w:val="32"/>
        </w:rPr>
        <w:t xml:space="preserve">_____                        </w:t>
      </w:r>
      <w:r w:rsidR="008E5566">
        <w:rPr>
          <w:rFonts w:ascii="Times New Roman" w:eastAsia="Times New Roman" w:hAnsi="Times New Roman"/>
          <w:sz w:val="32"/>
        </w:rPr>
        <w:t xml:space="preserve">                       </w:t>
      </w:r>
      <w:r>
        <w:rPr>
          <w:rFonts w:ascii="Times New Roman" w:eastAsia="Times New Roman" w:hAnsi="Times New Roman"/>
          <w:sz w:val="32"/>
        </w:rPr>
        <w:t xml:space="preserve">  </w:t>
      </w:r>
      <w:r w:rsidR="005A4481">
        <w:rPr>
          <w:rFonts w:ascii="Times New Roman" w:eastAsia="Times New Roman" w:hAnsi="Times New Roman"/>
          <w:sz w:val="32"/>
        </w:rPr>
        <w:t xml:space="preserve">    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 </w:t>
      </w:r>
      <w:r w:rsidR="005A4481">
        <w:rPr>
          <w:rFonts w:ascii="Times New Roman" w:eastAsia="Times New Roman" w:hAnsi="Times New Roman"/>
          <w:sz w:val="32"/>
          <w:u w:val="single"/>
        </w:rPr>
        <w:t xml:space="preserve"> Н. Г.  </w:t>
      </w:r>
      <w:proofErr w:type="spellStart"/>
      <w:r w:rsidR="005A4481">
        <w:rPr>
          <w:rFonts w:ascii="Times New Roman" w:eastAsia="Times New Roman" w:hAnsi="Times New Roman"/>
          <w:sz w:val="32"/>
          <w:u w:val="single"/>
        </w:rPr>
        <w:t>Гольцова</w:t>
      </w:r>
      <w:proofErr w:type="spellEnd"/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:rsidR="008E5566" w:rsidRDefault="00FA05E5" w:rsidP="00FA05E5">
      <w:pPr>
        <w:spacing w:after="0" w:line="240" w:lineRule="auto"/>
        <w:rPr>
          <w:rFonts w:ascii="Times New Roman" w:eastAsia="Times New Roman" w:hAnsi="Times New Roman"/>
          <w:sz w:val="32"/>
          <w:u w:val="single"/>
        </w:rPr>
      </w:pPr>
      <w:r>
        <w:rPr>
          <w:rFonts w:ascii="Times New Roman" w:eastAsia="Times New Roman" w:hAnsi="Times New Roman"/>
          <w:sz w:val="32"/>
        </w:rPr>
        <w:t>_____</w:t>
      </w:r>
      <w:r>
        <w:rPr>
          <w:rFonts w:ascii="Times New Roman" w:eastAsia="Times New Roman" w:hAnsi="Times New Roman"/>
          <w:sz w:val="32"/>
          <w:u w:val="single"/>
        </w:rPr>
        <w:t>3 часа (102 ч. в год)</w:t>
      </w:r>
      <w:r w:rsidR="008E5566">
        <w:rPr>
          <w:rFonts w:ascii="Times New Roman" w:eastAsia="Times New Roman" w:hAnsi="Times New Roman"/>
          <w:sz w:val="32"/>
          <w:u w:val="single"/>
        </w:rPr>
        <w:t xml:space="preserve">                         </w:t>
      </w:r>
      <w:r>
        <w:rPr>
          <w:rFonts w:ascii="Times New Roman" w:eastAsia="Times New Roman" w:hAnsi="Times New Roman"/>
          <w:sz w:val="32"/>
          <w:u w:val="single"/>
        </w:rPr>
        <w:t xml:space="preserve"> </w:t>
      </w:r>
      <w:r w:rsidRPr="00CE4E75">
        <w:rPr>
          <w:rFonts w:ascii="Times New Roman" w:eastAsia="Times New Roman" w:hAnsi="Times New Roman"/>
          <w:sz w:val="32"/>
        </w:rPr>
        <w:t xml:space="preserve">        </w:t>
      </w:r>
      <w:r>
        <w:rPr>
          <w:rFonts w:ascii="Times New Roman" w:eastAsia="Times New Roman" w:hAnsi="Times New Roman"/>
          <w:sz w:val="32"/>
        </w:rPr>
        <w:t xml:space="preserve"> </w:t>
      </w:r>
      <w:r w:rsidRPr="00CE4E75">
        <w:rPr>
          <w:rFonts w:ascii="Times New Roman" w:eastAsia="Times New Roman" w:hAnsi="Times New Roman"/>
          <w:sz w:val="32"/>
        </w:rPr>
        <w:t xml:space="preserve">           </w:t>
      </w:r>
      <w:r w:rsidR="008E5566">
        <w:rPr>
          <w:rFonts w:ascii="Times New Roman" w:eastAsia="Times New Roman" w:hAnsi="Times New Roman"/>
          <w:sz w:val="32"/>
        </w:rPr>
        <w:t xml:space="preserve">    </w:t>
      </w:r>
      <w:r w:rsidRPr="00CE4E75">
        <w:rPr>
          <w:rFonts w:ascii="Times New Roman" w:eastAsia="Times New Roman" w:hAnsi="Times New Roman"/>
          <w:sz w:val="32"/>
        </w:rPr>
        <w:t xml:space="preserve"> </w:t>
      </w:r>
      <w:r w:rsidR="005A4481">
        <w:rPr>
          <w:rFonts w:ascii="Times New Roman" w:eastAsia="Times New Roman" w:hAnsi="Times New Roman"/>
          <w:sz w:val="32"/>
        </w:rPr>
        <w:t xml:space="preserve">     </w:t>
      </w:r>
      <w:r w:rsidR="005A4481" w:rsidRPr="005A4481">
        <w:rPr>
          <w:rFonts w:ascii="Times New Roman" w:eastAsia="Times New Roman" w:hAnsi="Times New Roman"/>
          <w:sz w:val="32"/>
          <w:u w:val="single"/>
        </w:rPr>
        <w:t>Москва,  «Русское слово»</w:t>
      </w:r>
      <w:r w:rsidR="003553A6">
        <w:rPr>
          <w:rFonts w:ascii="Times New Roman" w:eastAsia="Times New Roman" w:hAnsi="Times New Roman"/>
          <w:sz w:val="32"/>
          <w:u w:val="single"/>
        </w:rPr>
        <w:t>, 2019</w:t>
      </w:r>
      <w:r w:rsidR="005A4481" w:rsidRPr="005A4481">
        <w:rPr>
          <w:rFonts w:ascii="Times New Roman" w:eastAsia="Times New Roman" w:hAnsi="Times New Roman"/>
          <w:sz w:val="32"/>
          <w:u w:val="single"/>
        </w:rPr>
        <w:t xml:space="preserve"> год</w:t>
      </w:r>
      <w:r w:rsidRPr="000D43EC">
        <w:rPr>
          <w:rFonts w:ascii="Times New Roman" w:eastAsia="Times New Roman" w:hAnsi="Times New Roman"/>
          <w:sz w:val="32"/>
          <w:u w:val="single"/>
        </w:rPr>
        <w:t>,</w:t>
      </w:r>
      <w:r>
        <w:rPr>
          <w:rFonts w:ascii="Times New Roman" w:eastAsia="Times New Roman" w:hAnsi="Times New Roman"/>
          <w:sz w:val="32"/>
          <w:u w:val="single"/>
        </w:rPr>
        <w:t xml:space="preserve">    </w:t>
      </w:r>
    </w:p>
    <w:p w:rsidR="00FA05E5" w:rsidRDefault="00FA05E5" w:rsidP="00FA05E5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i/>
          <w:sz w:val="16"/>
        </w:rPr>
        <w:t xml:space="preserve">количество часов в неделю                                                                                                                                                           издательство, год издания                                                                              </w:t>
      </w:r>
      <w:r>
        <w:rPr>
          <w:rFonts w:ascii="Times New Roman" w:eastAsia="Times New Roman" w:hAnsi="Times New Roman"/>
          <w:sz w:val="32"/>
        </w:rPr>
        <w:t>__</w:t>
      </w:r>
      <w:proofErr w:type="spellStart"/>
      <w:r w:rsidR="008E5566">
        <w:rPr>
          <w:rFonts w:ascii="Times New Roman" w:eastAsia="Times New Roman" w:hAnsi="Times New Roman"/>
          <w:sz w:val="32"/>
        </w:rPr>
        <w:t>Лапочкина</w:t>
      </w:r>
      <w:proofErr w:type="spellEnd"/>
      <w:r w:rsidR="008E5566">
        <w:rPr>
          <w:rFonts w:ascii="Times New Roman" w:eastAsia="Times New Roman" w:hAnsi="Times New Roman"/>
          <w:sz w:val="32"/>
        </w:rPr>
        <w:t xml:space="preserve"> Алла Валентиновна</w:t>
      </w:r>
      <w:r>
        <w:rPr>
          <w:rFonts w:ascii="Times New Roman" w:eastAsia="Times New Roman" w:hAnsi="Times New Roman"/>
          <w:sz w:val="32"/>
        </w:rPr>
        <w:t xml:space="preserve"> ___                     </w:t>
      </w:r>
      <w:r w:rsidR="008E5566">
        <w:rPr>
          <w:rFonts w:ascii="Times New Roman" w:eastAsia="Times New Roman" w:hAnsi="Times New Roman"/>
          <w:sz w:val="32"/>
        </w:rPr>
        <w:t xml:space="preserve"> </w:t>
      </w:r>
      <w:r w:rsidR="005A4481">
        <w:rPr>
          <w:rFonts w:ascii="Times New Roman" w:eastAsia="Times New Roman" w:hAnsi="Times New Roman"/>
          <w:sz w:val="32"/>
        </w:rPr>
        <w:t xml:space="preserve">          </w:t>
      </w:r>
      <w:r>
        <w:rPr>
          <w:rFonts w:ascii="Times New Roman" w:eastAsia="Times New Roman" w:hAnsi="Times New Roman"/>
          <w:sz w:val="32"/>
        </w:rPr>
        <w:t xml:space="preserve">  </w:t>
      </w:r>
      <w:r w:rsidR="005A4481" w:rsidRPr="005A4481">
        <w:rPr>
          <w:rFonts w:ascii="Times New Roman" w:eastAsia="Times New Roman" w:hAnsi="Times New Roman"/>
          <w:sz w:val="32"/>
          <w:u w:val="single"/>
        </w:rPr>
        <w:t>«Русский язык»  10-11 классы</w:t>
      </w:r>
      <w:r w:rsidRPr="003F0534">
        <w:rPr>
          <w:sz w:val="32"/>
          <w:szCs w:val="32"/>
        </w:rPr>
        <w:tab/>
      </w:r>
    </w:p>
    <w:p w:rsidR="00FA05E5" w:rsidRDefault="00FA05E5" w:rsidP="00FA05E5">
      <w:pPr>
        <w:spacing w:after="0" w:line="240" w:lineRule="auto"/>
        <w:rPr>
          <w:sz w:val="32"/>
          <w:szCs w:val="32"/>
        </w:rPr>
      </w:pPr>
    </w:p>
    <w:p w:rsidR="00F81939" w:rsidRDefault="00F81939"/>
    <w:p w:rsidR="009E77B5" w:rsidRDefault="009E77B5"/>
    <w:p w:rsidR="009E77B5" w:rsidRDefault="009E77B5" w:rsidP="009E77B5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E77B5" w:rsidRDefault="009E77B5" w:rsidP="009E77B5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Рабочая программа  </w:t>
      </w:r>
      <w:r w:rsidRPr="00525FC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 русскому языку для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10-</w:t>
      </w:r>
      <w:r w:rsidRPr="00525FC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ов</w:t>
      </w:r>
    </w:p>
    <w:p w:rsidR="009E77B5" w:rsidRPr="00525FCC" w:rsidRDefault="009E77B5" w:rsidP="009E77B5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на 2021-2022 учебный год</w:t>
      </w:r>
    </w:p>
    <w:p w:rsidR="009E77B5" w:rsidRPr="00525FCC" w:rsidRDefault="009E77B5" w:rsidP="009E77B5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30A5903" wp14:editId="6F05C0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kopilkaurokov.ru/uploads/user_file_56693d09be122/rabochaiaproghrammaporusskomuiazyku11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693d09be122/rabochaiaproghrammaporusskomuiazyku11klas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9E77B5" w:rsidRPr="00525FCC" w:rsidRDefault="009E77B5" w:rsidP="009E77B5">
      <w:pPr>
        <w:pStyle w:val="a3"/>
        <w:shd w:val="clear" w:color="auto" w:fill="FFFFFF"/>
        <w:spacing w:before="0" w:beforeAutospacing="0" w:after="150" w:afterAutospacing="0" w:line="276" w:lineRule="auto"/>
      </w:pPr>
      <w:r w:rsidRPr="00525FCC">
        <w:t xml:space="preserve">Рабочая программа по русскому языку для XI класса создана на основе  федерального компонента государственного стандарта среднего (полного) общего образования. Настоящая рабочая программа разработана применительно к примерной программе среднего (полного) общего образования по русскому языку для 10–11 классов общеобразовательных учреждений, учебник </w:t>
      </w:r>
      <w:proofErr w:type="spellStart"/>
      <w:r w:rsidRPr="00525FCC">
        <w:t>Н.Г.Гольцовой</w:t>
      </w:r>
      <w:proofErr w:type="spellEnd"/>
      <w:r w:rsidRPr="00525FCC">
        <w:t xml:space="preserve">, </w:t>
      </w:r>
      <w:proofErr w:type="spellStart"/>
      <w:r w:rsidRPr="00525FCC">
        <w:t>И.В.Шамшина</w:t>
      </w:r>
      <w:proofErr w:type="spellEnd"/>
      <w:r w:rsidRPr="00525FCC">
        <w:t xml:space="preserve"> «Русский язык. 10-11 классы».</w:t>
      </w:r>
    </w:p>
    <w:p w:rsidR="009E77B5" w:rsidRPr="00525FCC" w:rsidRDefault="009E77B5" w:rsidP="009E77B5">
      <w:pPr>
        <w:pStyle w:val="a3"/>
        <w:spacing w:line="276" w:lineRule="auto"/>
        <w:rPr>
          <w:u w:val="single"/>
        </w:rPr>
      </w:pPr>
      <w:r w:rsidRPr="00525FCC">
        <w:rPr>
          <w:b/>
          <w:bCs/>
        </w:rPr>
        <w:t xml:space="preserve">                                         </w:t>
      </w:r>
      <w:r w:rsidRPr="00525FCC">
        <w:rPr>
          <w:b/>
          <w:bCs/>
          <w:u w:val="single"/>
        </w:rPr>
        <w:t xml:space="preserve">1.  ОСНОВНОЕ СОДЕРЖАНИЕ КУРСА.  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СИНТАКСИС И ПУНКТУАЦИЯ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Словосочетание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Классификация словосочетаний. Виды синтаксической связи. Синтаксический разбор словосочетания.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Предложение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Понятие о предложении. Классификация предложений. Предложения простые и сложные.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Простое предложение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lastRenderedPageBreak/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Порядок слов в простом предложении. Инверсия.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Синонимия разных типов простого предложения.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  <w:i/>
          <w:iCs/>
        </w:rPr>
        <w:t>Простое осложненное предложение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Синтаксический разбор простого предложения.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i/>
          <w:iCs/>
        </w:rPr>
        <w:t>Однородные члены предложения. </w:t>
      </w:r>
      <w:r w:rsidRPr="00525FCC"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i/>
          <w:iCs/>
        </w:rPr>
        <w:t>Обобщающие слова при однородных членах. </w:t>
      </w:r>
      <w:r w:rsidRPr="00525FCC">
        <w:t>Знаки препинания при обобщающих словах.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i/>
          <w:iCs/>
        </w:rPr>
        <w:t>Обособленные члены предложения. </w:t>
      </w:r>
      <w:r w:rsidRPr="00525FCC"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Параллельные синтаксические конструкции.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Знаки препинания при сравнительном обороте.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i/>
          <w:iCs/>
        </w:rPr>
        <w:t>Знаки препинания при словах и конструкциях, грамматически не связанных с предложением. </w:t>
      </w:r>
      <w:r w:rsidRPr="00525FCC"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lastRenderedPageBreak/>
        <w:t>Сложное предложение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Понятие о сложном предложении.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Знаки препинания в сложносочиненном предложении. Синтаксический разбор сложносочиненного предложения.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Период. Знаки препинания в периоде.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Синонимия разных типов сложного предложения.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Предложения с чужой речью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Употребление знаков препинания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КУЛЬТУРА РЕЧИ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lastRenderedPageBreak/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СТИЛИСТИКА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Текст. Закономерности построения текста. Функционально-смысловые типы речи: повествование, описание, рассуждение. Информационная переработка текста. Анализ текстов разных стилей и жанров.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rPr>
          <w:b/>
          <w:bCs/>
        </w:rPr>
        <w:t>ИЗ ИСТОРИИ РУССКОГО ЯЗЫКОЗНАНИЯ</w:t>
      </w:r>
    </w:p>
    <w:p w:rsidR="009E77B5" w:rsidRPr="00525FCC" w:rsidRDefault="009E77B5" w:rsidP="009E77B5">
      <w:pPr>
        <w:pStyle w:val="a3"/>
        <w:spacing w:line="276" w:lineRule="auto"/>
      </w:pPr>
      <w:r w:rsidRPr="00525FCC"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9E77B5" w:rsidRPr="00525FCC" w:rsidRDefault="009E77B5" w:rsidP="009E77B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u w:val="single"/>
        </w:rPr>
      </w:pPr>
      <w:r w:rsidRPr="00525FCC">
        <w:rPr>
          <w:b/>
          <w:u w:val="single"/>
        </w:rPr>
        <w:t>2.</w:t>
      </w:r>
      <w:r w:rsidRPr="00525FCC">
        <w:rPr>
          <w:u w:val="single"/>
        </w:rPr>
        <w:t xml:space="preserve"> </w:t>
      </w:r>
      <w:r w:rsidRPr="00525FCC">
        <w:rPr>
          <w:b/>
          <w:bCs/>
          <w:u w:val="single"/>
        </w:rPr>
        <w:t>РЕЗУЛЬТАТЫ ИЗУЧЕНИЯ КУРСА</w:t>
      </w:r>
    </w:p>
    <w:p w:rsidR="009E77B5" w:rsidRPr="00525FCC" w:rsidRDefault="009E77B5" w:rsidP="009E77B5">
      <w:pPr>
        <w:pStyle w:val="a3"/>
        <w:spacing w:after="150" w:line="276" w:lineRule="auto"/>
      </w:pPr>
      <w:r w:rsidRPr="00525FCC">
        <w:t xml:space="preserve">         Программа обеспечивает достижение выпускниками основного полного образования следующих личностных, </w:t>
      </w:r>
      <w:proofErr w:type="spellStart"/>
      <w:r w:rsidRPr="00525FCC">
        <w:t>метапредметных</w:t>
      </w:r>
      <w:proofErr w:type="spellEnd"/>
      <w:r w:rsidRPr="00525FCC">
        <w:t xml:space="preserve"> и предметных результатов:</w:t>
      </w:r>
    </w:p>
    <w:p w:rsidR="009E77B5" w:rsidRPr="00525FCC" w:rsidRDefault="009E77B5" w:rsidP="009E77B5">
      <w:pPr>
        <w:pStyle w:val="a3"/>
        <w:spacing w:after="150" w:line="276" w:lineRule="auto"/>
      </w:pPr>
      <w:r w:rsidRPr="00525FCC">
        <w:rPr>
          <w:b/>
          <w:bCs/>
        </w:rPr>
        <w:t>Личностные результаты: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</w:r>
      <w:proofErr w:type="gramStart"/>
      <w:r w:rsidRPr="00525FCC">
        <w:t>много национального</w:t>
      </w:r>
      <w:proofErr w:type="gramEnd"/>
      <w:r w:rsidRPr="00525FCC">
        <w:t xml:space="preserve"> российского общества; становление гуманистических и демократических ценностных ориентаций.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lastRenderedPageBreak/>
        <w:t>Формирование уважительного отношения к иному мнению, истории и культуре других народов.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Овладение навыками адаптации в динамично изменяющемся и развивающемся мире.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Развитие самостоятельности и личностной ответственности за свои поступки, в том числе и информационной деятельности,  на основе представлений о нравственных нормах, социальной справедливости и свободе.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Формирование эстетических потребностей, ценностей и чувств.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 xml:space="preserve">Развитие навыков сотрудничества </w:t>
      </w:r>
      <w:proofErr w:type="gramStart"/>
      <w:r w:rsidRPr="00525FCC">
        <w:t>со</w:t>
      </w:r>
      <w:proofErr w:type="gramEnd"/>
      <w:r w:rsidRPr="00525FCC"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9E77B5" w:rsidRPr="00525FCC" w:rsidRDefault="009E77B5" w:rsidP="009E77B5">
      <w:pPr>
        <w:pStyle w:val="a3"/>
        <w:numPr>
          <w:ilvl w:val="0"/>
          <w:numId w:val="1"/>
        </w:numPr>
        <w:spacing w:before="0" w:beforeAutospacing="0" w:after="150" w:afterAutospacing="0" w:line="276" w:lineRule="auto"/>
      </w:pPr>
      <w:r w:rsidRPr="00525FCC">
        <w:t>Формирование установки на  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E77B5" w:rsidRPr="00525FCC" w:rsidRDefault="009E77B5" w:rsidP="009E77B5">
      <w:pPr>
        <w:pStyle w:val="a3"/>
        <w:spacing w:after="150" w:line="276" w:lineRule="auto"/>
      </w:pPr>
      <w:proofErr w:type="spellStart"/>
      <w:r w:rsidRPr="00525FCC">
        <w:rPr>
          <w:b/>
          <w:bCs/>
        </w:rPr>
        <w:t>Метапредметные</w:t>
      </w:r>
      <w:proofErr w:type="spellEnd"/>
      <w:r w:rsidRPr="00525FCC">
        <w:rPr>
          <w:b/>
          <w:bCs/>
        </w:rPr>
        <w:t xml:space="preserve">  результаты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Овладение способностью принимать и сохранять цели  и задачи учебной деятельности, поиска средств ее осуществления.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Использование знаково-символических сре</w:t>
      </w:r>
      <w:proofErr w:type="gramStart"/>
      <w:r w:rsidRPr="00525FCC">
        <w:t>дств пр</w:t>
      </w:r>
      <w:proofErr w:type="gramEnd"/>
      <w:r w:rsidRPr="00525FCC">
        <w:t>едставления информации.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Активное использование речевых средств и сре</w:t>
      </w:r>
      <w:proofErr w:type="gramStart"/>
      <w:r w:rsidRPr="00525FCC">
        <w:t>дств дл</w:t>
      </w:r>
      <w:proofErr w:type="gramEnd"/>
      <w:r w:rsidRPr="00525FCC">
        <w:t>я решения коммуникативных и познавательных задач.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proofErr w:type="gramStart"/>
      <w:r w:rsidRPr="00525FCC">
        <w:lastRenderedPageBreak/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</w:t>
      </w:r>
      <w:proofErr w:type="gramStart"/>
      <w:r w:rsidRPr="00525FCC">
        <w:t>6</w:t>
      </w:r>
      <w:proofErr w:type="gramEnd"/>
      <w:r w:rsidRPr="00525FCC">
        <w:t xml:space="preserve"> окружающих.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Готовность конструктивно разрешать конфликты посредствам учета интересов сторон и сотрудничества.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Овладение   сведениями о сущности и особенностях объектов, процессов и явлений  в соответствии с содержанием учебного предмета «Литература».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 xml:space="preserve">Овладение базовыми предметными и </w:t>
      </w:r>
      <w:proofErr w:type="spellStart"/>
      <w:r w:rsidRPr="00525FCC">
        <w:t>межпредметными</w:t>
      </w:r>
      <w:proofErr w:type="spellEnd"/>
      <w:r w:rsidRPr="00525FCC">
        <w:t xml:space="preserve"> понятиями, отражающими существенные связи и отношения между объектами и процессами.</w:t>
      </w:r>
    </w:p>
    <w:p w:rsidR="009E77B5" w:rsidRPr="00525FCC" w:rsidRDefault="009E77B5" w:rsidP="009E77B5">
      <w:pPr>
        <w:pStyle w:val="a3"/>
        <w:numPr>
          <w:ilvl w:val="0"/>
          <w:numId w:val="2"/>
        </w:numPr>
        <w:spacing w:before="0" w:beforeAutospacing="0" w:after="150" w:afterAutospacing="0" w:line="276" w:lineRule="auto"/>
      </w:pPr>
      <w:r w:rsidRPr="00525FCC">
        <w:t>Умение работать в материальной и информационной среде в соответствии с содержанием учебного предмета:</w:t>
      </w:r>
    </w:p>
    <w:p w:rsidR="009E77B5" w:rsidRPr="00525FCC" w:rsidRDefault="009E77B5" w:rsidP="009E77B5">
      <w:pPr>
        <w:pStyle w:val="a3"/>
        <w:numPr>
          <w:ilvl w:val="0"/>
          <w:numId w:val="3"/>
        </w:numPr>
        <w:spacing w:before="0" w:after="150" w:line="276" w:lineRule="auto"/>
      </w:pPr>
      <w:r w:rsidRPr="00525FCC">
        <w:t>уметь читать осмысленно и понимать прочитанное;</w:t>
      </w:r>
    </w:p>
    <w:p w:rsidR="009E77B5" w:rsidRPr="00525FCC" w:rsidRDefault="009E77B5" w:rsidP="009E77B5">
      <w:pPr>
        <w:pStyle w:val="a3"/>
        <w:numPr>
          <w:ilvl w:val="0"/>
          <w:numId w:val="3"/>
        </w:numPr>
        <w:spacing w:before="0" w:after="150" w:line="276" w:lineRule="auto"/>
      </w:pPr>
      <w:r w:rsidRPr="00525FCC">
        <w:t>уметь монологически высказываться;</w:t>
      </w:r>
    </w:p>
    <w:p w:rsidR="009E77B5" w:rsidRPr="00525FCC" w:rsidRDefault="009E77B5" w:rsidP="009E77B5">
      <w:pPr>
        <w:pStyle w:val="a3"/>
        <w:numPr>
          <w:ilvl w:val="0"/>
          <w:numId w:val="3"/>
        </w:numPr>
        <w:spacing w:before="0" w:after="150" w:line="276" w:lineRule="auto"/>
      </w:pPr>
      <w:r w:rsidRPr="00525FCC">
        <w:t>уметь вести учебный диалог;</w:t>
      </w:r>
    </w:p>
    <w:p w:rsidR="009E77B5" w:rsidRPr="00525FCC" w:rsidRDefault="009E77B5" w:rsidP="009E77B5">
      <w:pPr>
        <w:pStyle w:val="a3"/>
        <w:numPr>
          <w:ilvl w:val="0"/>
          <w:numId w:val="3"/>
        </w:numPr>
        <w:spacing w:before="0" w:after="150" w:line="276" w:lineRule="auto"/>
      </w:pPr>
      <w:r w:rsidRPr="00525FCC">
        <w:t>уметь ставить вопросы, формулировать проблемы;</w:t>
      </w:r>
    </w:p>
    <w:p w:rsidR="009E77B5" w:rsidRPr="00525FCC" w:rsidRDefault="009E77B5" w:rsidP="009E77B5">
      <w:pPr>
        <w:pStyle w:val="a3"/>
        <w:numPr>
          <w:ilvl w:val="0"/>
          <w:numId w:val="3"/>
        </w:numPr>
        <w:spacing w:before="0" w:after="150" w:line="276" w:lineRule="auto"/>
      </w:pPr>
      <w:r w:rsidRPr="00525FCC">
        <w:t>уметь заполнить и производить по памяти устный и письменный текст;</w:t>
      </w:r>
    </w:p>
    <w:p w:rsidR="009E77B5" w:rsidRPr="00525FCC" w:rsidRDefault="009E77B5" w:rsidP="009E77B5">
      <w:pPr>
        <w:pStyle w:val="a3"/>
        <w:numPr>
          <w:ilvl w:val="0"/>
          <w:numId w:val="3"/>
        </w:numPr>
        <w:spacing w:before="0" w:after="150" w:line="276" w:lineRule="auto"/>
      </w:pPr>
      <w:r w:rsidRPr="00525FCC">
        <w:t>уметь действовать по предписанной учителем инструкции, алгоритмы.</w:t>
      </w:r>
    </w:p>
    <w:p w:rsidR="009E77B5" w:rsidRPr="00525FCC" w:rsidRDefault="009E77B5" w:rsidP="009E77B5">
      <w:pPr>
        <w:pStyle w:val="a3"/>
        <w:spacing w:after="150" w:line="276" w:lineRule="auto"/>
      </w:pPr>
      <w:r w:rsidRPr="00525FCC">
        <w:rPr>
          <w:b/>
          <w:bCs/>
        </w:rPr>
        <w:t>Предметные результаты</w:t>
      </w:r>
    </w:p>
    <w:p w:rsidR="009E77B5" w:rsidRPr="00525FCC" w:rsidRDefault="009E77B5" w:rsidP="009E77B5">
      <w:pPr>
        <w:pStyle w:val="a3"/>
        <w:spacing w:after="150" w:line="276" w:lineRule="auto"/>
      </w:pPr>
      <w:r w:rsidRPr="00525FCC">
        <w:t>В результате изучения курса ученик должен:</w:t>
      </w:r>
    </w:p>
    <w:p w:rsidR="009E77B5" w:rsidRPr="00525FCC" w:rsidRDefault="009E77B5" w:rsidP="009E77B5">
      <w:pPr>
        <w:pStyle w:val="a3"/>
        <w:spacing w:after="150" w:line="276" w:lineRule="auto"/>
      </w:pPr>
      <w:r w:rsidRPr="00525FCC">
        <w:lastRenderedPageBreak/>
        <w:t>Знать/ понимать</w:t>
      </w:r>
    </w:p>
    <w:p w:rsidR="009E77B5" w:rsidRPr="00525FCC" w:rsidRDefault="009E77B5" w:rsidP="009E77B5">
      <w:pPr>
        <w:pStyle w:val="a3"/>
        <w:spacing w:after="150" w:line="276" w:lineRule="auto"/>
      </w:pPr>
      <w:r w:rsidRPr="00525FCC">
        <w:t xml:space="preserve">                Иметь предусмотренные образовательным минимумом знания о фонетической, лексической и грамматической </w:t>
      </w:r>
      <w:proofErr w:type="gramStart"/>
      <w:r w:rsidRPr="00525FCC">
        <w:t>системах</w:t>
      </w:r>
      <w:proofErr w:type="gramEnd"/>
      <w:r w:rsidRPr="00525FCC">
        <w:t xml:space="preserve"> русского   языка, о тексте и стилях речи;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525FCC">
        <w:t>прочитанном</w:t>
      </w:r>
      <w:proofErr w:type="gramEnd"/>
      <w:r w:rsidRPr="00525FCC">
        <w:t>, - в устной и письменной формах;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Выявлять подтекст;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Владеть орфографической, пунктуационной, речевой грамотностью;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proofErr w:type="gramStart"/>
      <w:r w:rsidRPr="00525FCC"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525FCC">
        <w:t>речеведческий</w:t>
      </w:r>
      <w:proofErr w:type="spellEnd"/>
      <w:r w:rsidRPr="00525FCC">
        <w:t xml:space="preserve"> разбор, анализ художественного текста;</w:t>
      </w:r>
      <w:proofErr w:type="gramEnd"/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Уметь составлять план, тезисы, конспект художественного, научно-популярного, публицистического текста, устного сообщения, делать необходимые выписки;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чёткость высказывания;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Писать очерк, эссе, строить устное высказывание очеркового типа;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писать отзыв о художественном произведении, научно-популярной, публицистической статье;</w:t>
      </w:r>
    </w:p>
    <w:p w:rsidR="009E77B5" w:rsidRPr="00525FCC" w:rsidRDefault="009E77B5" w:rsidP="009E77B5">
      <w:pPr>
        <w:pStyle w:val="a3"/>
        <w:numPr>
          <w:ilvl w:val="0"/>
          <w:numId w:val="4"/>
        </w:numPr>
        <w:spacing w:before="0" w:after="150" w:line="276" w:lineRule="auto"/>
      </w:pPr>
      <w:r w:rsidRPr="00525FCC"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9E77B5" w:rsidRPr="00525FCC" w:rsidRDefault="009E77B5" w:rsidP="009E77B5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УЧЕБНО-ТЕМАТИЧЕСКИЙ ПЛАН</w:t>
      </w:r>
    </w:p>
    <w:tbl>
      <w:tblPr>
        <w:tblW w:w="95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3873"/>
        <w:gridCol w:w="1198"/>
        <w:gridCol w:w="1249"/>
        <w:gridCol w:w="479"/>
        <w:gridCol w:w="1062"/>
        <w:gridCol w:w="1244"/>
      </w:tblGrid>
      <w:tr w:rsidR="009E77B5" w:rsidRPr="00525FCC" w:rsidTr="00823D2B">
        <w:tc>
          <w:tcPr>
            <w:tcW w:w="4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В том числе</w:t>
            </w:r>
          </w:p>
        </w:tc>
      </w:tr>
      <w:tr w:rsidR="009E77B5" w:rsidRPr="00525FCC" w:rsidTr="00823D2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77B5" w:rsidRPr="00525FCC" w:rsidRDefault="009E77B5" w:rsidP="00823D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77B5" w:rsidRPr="00525FCC" w:rsidRDefault="009E77B5" w:rsidP="00823D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77B5" w:rsidRPr="00525FCC" w:rsidRDefault="009E77B5" w:rsidP="00823D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</w:t>
            </w: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Простое предложение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русского языкознания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написанию части</w:t>
            </w:r>
            <w:proofErr w:type="gramStart"/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ЕГЭ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7B5" w:rsidRPr="00525FCC" w:rsidTr="00823D2B">
        <w:trPr>
          <w:trHeight w:val="75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77B5" w:rsidRPr="00525FCC" w:rsidTr="00823D2B">
        <w:trPr>
          <w:trHeight w:val="6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7B5" w:rsidRPr="00525FCC" w:rsidRDefault="009E77B5" w:rsidP="00823D2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9E77B5" w:rsidRPr="00525FCC" w:rsidRDefault="009E77B5" w:rsidP="009E77B5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Программно-методическое обеспечение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Pr="00525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Литература для учителя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1. Голуб И.Б., Розенталь Д.Э. Русский язык. Орфография. Пунктуация.- М., 2000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2. Гольдин В.Е. Этикет и речь. Саратов, 1978.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. Львов М.Р. Словарь-справочник по методике русского языка</w:t>
      </w:r>
      <w:proofErr w:type="gramStart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М.,1988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Казарцева</w:t>
      </w:r>
      <w:proofErr w:type="spellEnd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 xml:space="preserve"> О.М. Культура речевого общения</w:t>
      </w:r>
      <w:proofErr w:type="gramStart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М.,2003.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Озеров Ю.А. Экзаменационное сочинение на литературную тему. Пособие для </w:t>
      </w:r>
      <w:proofErr w:type="gramStart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поступающих</w:t>
      </w:r>
      <w:proofErr w:type="gramEnd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 xml:space="preserve"> в вузы.- М., 1994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. Розенталь Д.Э., Голуб И.Б., Теленкова М.А. Современный русский язык</w:t>
      </w:r>
      <w:proofErr w:type="gramStart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.–</w:t>
      </w:r>
      <w:proofErr w:type="gramEnd"/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М., 1994.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5FCC">
        <w:rPr>
          <w:rFonts w:ascii="Times New Roman" w:eastAsia="Times New Roman" w:hAnsi="Times New Roman"/>
          <w:sz w:val="24"/>
          <w:szCs w:val="24"/>
          <w:lang w:eastAsia="ru-RU"/>
        </w:rPr>
        <w:t>. Тихонов А.Н. Словарь русских личных имён. – М.,1995</w:t>
      </w: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Pr="00525FCC" w:rsidRDefault="009E77B5" w:rsidP="009E77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7B5" w:rsidRDefault="009E77B5"/>
    <w:sectPr w:rsidR="009E77B5" w:rsidSect="00FA0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37A"/>
    <w:multiLevelType w:val="multilevel"/>
    <w:tmpl w:val="0CC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87DAE"/>
    <w:multiLevelType w:val="multilevel"/>
    <w:tmpl w:val="AFE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717B1"/>
    <w:multiLevelType w:val="multilevel"/>
    <w:tmpl w:val="4F4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D5E0C"/>
    <w:multiLevelType w:val="multilevel"/>
    <w:tmpl w:val="5C6C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5"/>
    <w:rsid w:val="001B29EE"/>
    <w:rsid w:val="003553A6"/>
    <w:rsid w:val="005A4481"/>
    <w:rsid w:val="008E5566"/>
    <w:rsid w:val="0095470B"/>
    <w:rsid w:val="009E77B5"/>
    <w:rsid w:val="00F81939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ИСТ-1</dc:creator>
  <cp:lastModifiedBy>ГМ-4</cp:lastModifiedBy>
  <cp:revision>9</cp:revision>
  <cp:lastPrinted>2021-06-02T07:17:00Z</cp:lastPrinted>
  <dcterms:created xsi:type="dcterms:W3CDTF">2020-05-20T05:22:00Z</dcterms:created>
  <dcterms:modified xsi:type="dcterms:W3CDTF">2021-09-08T07:47:00Z</dcterms:modified>
</cp:coreProperties>
</file>